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7F4" w:rsidRDefault="005267F4" w:rsidP="005267F4">
      <w:pPr>
        <w:spacing w:before="0" w:after="0" w:line="280" w:lineRule="exact"/>
        <w:ind w:right="284"/>
        <w:jc w:val="left"/>
        <w:outlineLvl w:val="9"/>
        <w:rPr>
          <w:rFonts w:ascii="Arial" w:hAnsi="Arial" w:cs="Arial"/>
          <w:b/>
          <w:snapToGrid/>
          <w:sz w:val="24"/>
          <w:szCs w:val="24"/>
          <w:lang w:eastAsia="de-DE"/>
        </w:rPr>
      </w:pPr>
      <w:bookmarkStart w:id="0" w:name="_GoBack"/>
      <w:bookmarkEnd w:id="0"/>
    </w:p>
    <w:p w:rsidR="000B225F" w:rsidRDefault="000B225F" w:rsidP="00DC6319">
      <w:pPr>
        <w:spacing w:before="0" w:after="0" w:line="280" w:lineRule="exact"/>
        <w:ind w:right="284"/>
        <w:jc w:val="center"/>
        <w:outlineLvl w:val="9"/>
        <w:rPr>
          <w:rFonts w:ascii="Arial" w:hAnsi="Arial" w:cs="Arial"/>
          <w:b/>
          <w:snapToGrid/>
          <w:sz w:val="24"/>
          <w:szCs w:val="24"/>
          <w:lang w:eastAsia="de-DE"/>
        </w:rPr>
      </w:pPr>
    </w:p>
    <w:p w:rsidR="000B225F" w:rsidRDefault="000B225F" w:rsidP="00DC6319">
      <w:pPr>
        <w:spacing w:before="0" w:after="0" w:line="280" w:lineRule="exact"/>
        <w:ind w:right="284"/>
        <w:jc w:val="center"/>
        <w:outlineLvl w:val="9"/>
        <w:rPr>
          <w:rFonts w:ascii="Arial" w:hAnsi="Arial" w:cs="Arial"/>
          <w:b/>
          <w:snapToGrid/>
          <w:sz w:val="24"/>
          <w:szCs w:val="24"/>
          <w:lang w:eastAsia="de-DE"/>
        </w:rPr>
      </w:pPr>
    </w:p>
    <w:p w:rsidR="005267F4" w:rsidRDefault="0039141C" w:rsidP="00DC6319">
      <w:pPr>
        <w:spacing w:before="0" w:after="0" w:line="280" w:lineRule="exact"/>
        <w:ind w:right="284"/>
        <w:jc w:val="center"/>
        <w:outlineLvl w:val="9"/>
        <w:rPr>
          <w:rFonts w:ascii="Arial" w:hAnsi="Arial" w:cs="Arial"/>
          <w:b/>
          <w:snapToGrid/>
          <w:sz w:val="24"/>
          <w:szCs w:val="24"/>
          <w:lang w:eastAsia="de-DE"/>
        </w:rPr>
      </w:pPr>
      <w:r>
        <w:rPr>
          <w:rFonts w:ascii="Arial" w:hAnsi="Arial" w:cs="Arial"/>
          <w:b/>
          <w:snapToGrid/>
          <w:sz w:val="24"/>
          <w:szCs w:val="24"/>
          <w:lang w:eastAsia="de-DE"/>
        </w:rPr>
        <w:t>BioDiesel quality,</w:t>
      </w:r>
      <w:r w:rsidR="005267F4">
        <w:rPr>
          <w:rFonts w:ascii="Arial" w:hAnsi="Arial" w:cs="Arial"/>
          <w:b/>
          <w:snapToGrid/>
          <w:sz w:val="24"/>
          <w:szCs w:val="24"/>
          <w:lang w:eastAsia="de-DE"/>
        </w:rPr>
        <w:t xml:space="preserve"> according to CEN Standard EN 14214</w:t>
      </w:r>
      <w:r>
        <w:rPr>
          <w:rFonts w:ascii="Arial" w:hAnsi="Arial" w:cs="Arial"/>
          <w:b/>
          <w:snapToGrid/>
          <w:sz w:val="24"/>
          <w:szCs w:val="24"/>
          <w:lang w:eastAsia="de-DE"/>
        </w:rPr>
        <w:t>.</w:t>
      </w:r>
    </w:p>
    <w:p w:rsidR="0039141C" w:rsidRDefault="0039141C" w:rsidP="00DC6319">
      <w:pPr>
        <w:spacing w:before="0" w:after="0" w:line="280" w:lineRule="exact"/>
        <w:ind w:right="284"/>
        <w:jc w:val="center"/>
        <w:outlineLvl w:val="9"/>
        <w:rPr>
          <w:rFonts w:ascii="Arial" w:hAnsi="Arial" w:cs="Arial"/>
          <w:b/>
          <w:snapToGrid/>
          <w:sz w:val="24"/>
          <w:szCs w:val="24"/>
          <w:lang w:eastAsia="de-DE"/>
        </w:rPr>
      </w:pPr>
      <w:r>
        <w:rPr>
          <w:rFonts w:ascii="Arial" w:hAnsi="Arial" w:cs="Arial"/>
          <w:b/>
          <w:snapToGrid/>
          <w:sz w:val="24"/>
          <w:szCs w:val="24"/>
          <w:lang w:eastAsia="de-DE"/>
        </w:rPr>
        <w:t>This product complies with the limits as set out in the Standard.</w:t>
      </w:r>
    </w:p>
    <w:p w:rsidR="005267F4" w:rsidRDefault="005267F4" w:rsidP="005267F4">
      <w:pPr>
        <w:spacing w:before="0" w:after="0" w:line="280" w:lineRule="exact"/>
        <w:jc w:val="left"/>
        <w:outlineLvl w:val="9"/>
        <w:rPr>
          <w:rFonts w:ascii="Arial" w:hAnsi="Arial" w:cs="Arial"/>
          <w:snapToGrid/>
          <w:sz w:val="24"/>
          <w:szCs w:val="24"/>
          <w:lang w:eastAsia="de-DE"/>
        </w:rPr>
      </w:pPr>
    </w:p>
    <w:tbl>
      <w:tblPr>
        <w:tblW w:w="9356" w:type="dxa"/>
        <w:tblInd w:w="-7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2"/>
        <w:gridCol w:w="1418"/>
        <w:gridCol w:w="1134"/>
        <w:gridCol w:w="1134"/>
        <w:gridCol w:w="2268"/>
      </w:tblGrid>
      <w:tr w:rsidR="005267F4" w:rsidTr="00DC6319">
        <w:trPr>
          <w:cantSplit/>
        </w:trPr>
        <w:tc>
          <w:tcPr>
            <w:tcW w:w="3402" w:type="dxa"/>
            <w:vMerge w:val="restart"/>
            <w:tcBorders>
              <w:top w:val="single" w:sz="18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Properties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EN 14214</w:t>
            </w:r>
          </w:p>
        </w:tc>
        <w:tc>
          <w:tcPr>
            <w:tcW w:w="1418" w:type="dxa"/>
            <w:vMerge w:val="restart"/>
            <w:tcBorders>
              <w:top w:val="single" w:sz="18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Units</w:t>
            </w:r>
          </w:p>
        </w:tc>
        <w:tc>
          <w:tcPr>
            <w:tcW w:w="2268" w:type="dxa"/>
            <w:gridSpan w:val="2"/>
            <w:tcBorders>
              <w:top w:val="single" w:sz="18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Value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</w:p>
        </w:tc>
        <w:tc>
          <w:tcPr>
            <w:tcW w:w="2268" w:type="dxa"/>
            <w:vMerge w:val="restart"/>
            <w:tcBorders>
              <w:top w:val="single" w:sz="18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Test method</w:t>
            </w:r>
          </w:p>
        </w:tc>
      </w:tr>
      <w:tr w:rsidR="005267F4" w:rsidTr="00DC6319">
        <w:trPr>
          <w:cantSplit/>
        </w:trPr>
        <w:tc>
          <w:tcPr>
            <w:tcW w:w="3402" w:type="dxa"/>
            <w:vMerge/>
            <w:tcBorders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</w:p>
        </w:tc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 xml:space="preserve">Min.     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  <w:r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  <w:t>Max.</w:t>
            </w:r>
          </w:p>
        </w:tc>
        <w:tc>
          <w:tcPr>
            <w:tcW w:w="2268" w:type="dxa"/>
            <w:vMerge/>
            <w:tcBorders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b/>
                <w:snapToGrid/>
                <w:sz w:val="18"/>
                <w:szCs w:val="24"/>
                <w:lang w:eastAsia="de-DE"/>
              </w:rPr>
            </w:pPr>
          </w:p>
        </w:tc>
      </w:tr>
      <w:tr w:rsidR="005267F4" w:rsidTr="00DC6319">
        <w:trPr>
          <w:cantSplit/>
          <w:trHeight w:val="349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Ester-content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96,50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pr EN 14103</w:t>
            </w:r>
          </w:p>
        </w:tc>
      </w:tr>
      <w:tr w:rsidR="005267F4" w:rsidTr="00DC6319">
        <w:trPr>
          <w:cantSplit/>
          <w:trHeight w:val="429"/>
        </w:trPr>
        <w:tc>
          <w:tcPr>
            <w:tcW w:w="3402" w:type="dxa"/>
            <w:tcBorders>
              <w:top w:val="single" w:sz="4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Density at 15°C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vertAlign w:val="superscript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kg/m</w:t>
            </w:r>
            <w:r>
              <w:rPr>
                <w:rFonts w:ascii="Arial" w:hAnsi="Arial" w:cs="Arial"/>
                <w:snapToGrid/>
                <w:sz w:val="16"/>
                <w:szCs w:val="24"/>
                <w:vertAlign w:val="superscript"/>
                <w:lang w:eastAsia="de-DE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860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900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3675</w:t>
            </w: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br/>
              <w:t>EN ISO 12185</w:t>
            </w:r>
          </w:p>
        </w:tc>
      </w:tr>
      <w:tr w:rsidR="005267F4" w:rsidTr="00DC6319">
        <w:trPr>
          <w:cantSplit/>
          <w:trHeight w:val="277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Viscosity at 40°C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mm</w:t>
            </w:r>
            <w:r>
              <w:rPr>
                <w:rFonts w:ascii="Arial" w:hAnsi="Arial" w:cs="Arial"/>
                <w:snapToGrid/>
                <w:sz w:val="16"/>
                <w:szCs w:val="24"/>
                <w:vertAlign w:val="superscript"/>
                <w:lang w:eastAsia="de-DE"/>
              </w:rPr>
              <w:t>2</w:t>
            </w: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/s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3,50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5,00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3104</w:t>
            </w:r>
          </w:p>
        </w:tc>
      </w:tr>
      <w:tr w:rsidR="005267F4" w:rsidTr="00DC6319">
        <w:trPr>
          <w:cantSplit/>
          <w:trHeight w:val="253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Flash point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°C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prEN ISO 3679</w:t>
            </w:r>
          </w:p>
        </w:tc>
      </w:tr>
      <w:tr w:rsidR="005267F4" w:rsidTr="00DC6319">
        <w:trPr>
          <w:cantSplit/>
          <w:trHeight w:val="526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 w:cs="Arial"/>
                    <w:snapToGrid/>
                    <w:sz w:val="16"/>
                    <w:szCs w:val="24"/>
                    <w:lang w:eastAsia="de-DE"/>
                  </w:rPr>
                  <w:t>Sulphur</w:t>
                </w:r>
              </w:smartTag>
            </w:smartTag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 xml:space="preserve"> content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prEN ISO 20846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prEN ISO 20884</w:t>
            </w:r>
          </w:p>
        </w:tc>
      </w:tr>
      <w:tr w:rsidR="005267F4" w:rsidTr="00DC6319">
        <w:trPr>
          <w:cantSplit/>
          <w:trHeight w:val="520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Carbon residue (CCR)</w:t>
            </w: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br/>
              <w:t>(from 10% distillation residue)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0,30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10370</w:t>
            </w:r>
          </w:p>
        </w:tc>
      </w:tr>
      <w:tr w:rsidR="005267F4" w:rsidTr="00DC6319">
        <w:trPr>
          <w:cantSplit/>
          <w:trHeight w:val="23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Cetane number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51,0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5165</w:t>
            </w:r>
          </w:p>
        </w:tc>
      </w:tr>
      <w:tr w:rsidR="005267F4" w:rsidTr="00DC6319">
        <w:trPr>
          <w:cantSplit/>
          <w:trHeight w:val="22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Sulphated ash content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0,02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ISO 3987</w:t>
            </w:r>
          </w:p>
        </w:tc>
      </w:tr>
      <w:tr w:rsidR="005267F4" w:rsidTr="00DC6319">
        <w:trPr>
          <w:cantSplit/>
          <w:trHeight w:val="26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Water content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500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12937</w:t>
            </w:r>
          </w:p>
        </w:tc>
      </w:tr>
      <w:tr w:rsidR="005267F4" w:rsidTr="00DC6319">
        <w:trPr>
          <w:cantSplit/>
          <w:trHeight w:val="28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Total contamination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24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12662</w:t>
            </w:r>
          </w:p>
        </w:tc>
      </w:tr>
      <w:tr w:rsidR="005267F4" w:rsidTr="00DC6319">
        <w:trPr>
          <w:cantSplit/>
          <w:trHeight w:val="474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Copper strip corrosion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(3 h at 50°C)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Rating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211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 xml:space="preserve">    1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 w:right="-211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ISO 2160</w:t>
            </w:r>
          </w:p>
        </w:tc>
      </w:tr>
      <w:tr w:rsidR="005267F4" w:rsidTr="00DC6319">
        <w:trPr>
          <w:cantSplit/>
          <w:trHeight w:val="327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Oxidation stability, 110°C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Hours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6,0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14112</w:t>
            </w:r>
          </w:p>
        </w:tc>
      </w:tr>
      <w:tr w:rsidR="005267F4" w:rsidTr="00DC6319">
        <w:trPr>
          <w:cantSplit/>
          <w:trHeight w:val="26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Acid value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 KOH/g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0,50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14104</w:t>
            </w:r>
          </w:p>
        </w:tc>
      </w:tr>
      <w:tr w:rsidR="005267F4" w:rsidTr="00DC6319">
        <w:trPr>
          <w:cantSplit/>
          <w:trHeight w:val="25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Iodine number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vertAlign w:val="superscript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120**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14111</w:t>
            </w:r>
          </w:p>
        </w:tc>
      </w:tr>
      <w:tr w:rsidR="005267F4" w:rsidTr="00DC6319">
        <w:trPr>
          <w:cantSplit/>
          <w:trHeight w:val="24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Linolenic acid - methylester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12,0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14103</w:t>
            </w:r>
          </w:p>
        </w:tc>
      </w:tr>
      <w:tr w:rsidR="005267F4" w:rsidTr="00DC6319">
        <w:trPr>
          <w:cantSplit/>
          <w:trHeight w:val="373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Polyunsaturated (&gt;= 4 double bonds)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methyl esters</w:t>
            </w:r>
          </w:p>
        </w:tc>
        <w:tc>
          <w:tcPr>
            <w:tcW w:w="1418" w:type="dxa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to be specified by CEN</w:t>
            </w:r>
          </w:p>
        </w:tc>
      </w:tr>
      <w:tr w:rsidR="005267F4" w:rsidTr="00DC6319">
        <w:trPr>
          <w:cantSplit/>
          <w:trHeight w:val="225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Methanol 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0,20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14110</w:t>
            </w:r>
          </w:p>
        </w:tc>
      </w:tr>
      <w:tr w:rsidR="005267F4" w:rsidTr="00DC6319">
        <w:trPr>
          <w:cantSplit/>
          <w:trHeight w:val="215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Monoglyceride 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0,80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14105</w:t>
            </w:r>
          </w:p>
        </w:tc>
      </w:tr>
      <w:tr w:rsidR="005267F4" w:rsidTr="00DC6319">
        <w:trPr>
          <w:cantSplit/>
          <w:trHeight w:val="19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Diglyceride 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0,20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14105</w:t>
            </w:r>
          </w:p>
        </w:tc>
      </w:tr>
      <w:tr w:rsidR="005267F4" w:rsidTr="00DC6319">
        <w:trPr>
          <w:cantSplit/>
          <w:trHeight w:val="195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Triglyceride 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0,20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14105</w:t>
            </w:r>
          </w:p>
        </w:tc>
      </w:tr>
      <w:tr w:rsidR="005267F4" w:rsidTr="00DC6319">
        <w:trPr>
          <w:cantSplit/>
          <w:trHeight w:val="313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Free glycerol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0,020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14105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14106</w:t>
            </w:r>
          </w:p>
        </w:tc>
      </w:tr>
      <w:tr w:rsidR="005267F4" w:rsidTr="00DC6319">
        <w:trPr>
          <w:cantSplit/>
          <w:trHeight w:val="165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Total glycerol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% (m/m)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0,25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14105</w:t>
            </w:r>
          </w:p>
        </w:tc>
      </w:tr>
      <w:tr w:rsidR="005267F4" w:rsidTr="00DC6319">
        <w:trPr>
          <w:cantSplit/>
          <w:trHeight w:val="438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Pr="00F460D8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val="pl-PL" w:eastAsia="de-DE"/>
              </w:rPr>
            </w:pPr>
            <w:r w:rsidRPr="00F460D8">
              <w:rPr>
                <w:rFonts w:ascii="Arial" w:hAnsi="Arial" w:cs="Arial"/>
                <w:snapToGrid/>
                <w:sz w:val="16"/>
                <w:szCs w:val="24"/>
                <w:lang w:val="pl-PL" w:eastAsia="de-DE"/>
              </w:rPr>
              <w:t>Group I metals (Na + K)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5,0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14108</w:t>
            </w:r>
          </w:p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14109</w:t>
            </w:r>
          </w:p>
        </w:tc>
      </w:tr>
      <w:tr w:rsidR="005267F4" w:rsidTr="00DC6319">
        <w:trPr>
          <w:cantSplit/>
          <w:trHeight w:val="291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Group II metals (Ca + Mg)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5,0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pr EN 14538</w:t>
            </w:r>
          </w:p>
        </w:tc>
      </w:tr>
      <w:tr w:rsidR="005267F4" w:rsidTr="00DC6319">
        <w:trPr>
          <w:cantSplit/>
          <w:trHeight w:val="295"/>
        </w:trPr>
        <w:tc>
          <w:tcPr>
            <w:tcW w:w="3402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70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Phosphorus content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right="-83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mg/kg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57"/>
              <w:jc w:val="center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10,0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5267F4" w:rsidRDefault="005267F4" w:rsidP="00DF4528">
            <w:pPr>
              <w:tabs>
                <w:tab w:val="left" w:pos="5104"/>
              </w:tabs>
              <w:spacing w:before="0" w:after="0" w:line="280" w:lineRule="exact"/>
              <w:ind w:left="267"/>
              <w:jc w:val="left"/>
              <w:outlineLvl w:val="9"/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</w:pPr>
            <w:r>
              <w:rPr>
                <w:rFonts w:ascii="Arial" w:hAnsi="Arial" w:cs="Arial"/>
                <w:snapToGrid/>
                <w:sz w:val="16"/>
                <w:szCs w:val="24"/>
                <w:lang w:eastAsia="de-DE"/>
              </w:rPr>
              <w:t>EN 14107</w:t>
            </w:r>
          </w:p>
        </w:tc>
      </w:tr>
    </w:tbl>
    <w:p w:rsidR="000A73EE" w:rsidRDefault="000A73EE"/>
    <w:p w:rsidR="00320DE8" w:rsidRDefault="0039141C">
      <w:r>
        <w:t>Signed: _________________________________                  Date: _________________________</w:t>
      </w:r>
    </w:p>
    <w:sectPr w:rsidR="00320DE8" w:rsidSect="000B225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426" w:left="1440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6319" w:rsidRDefault="00DC6319" w:rsidP="00DC6319">
      <w:pPr>
        <w:spacing w:before="0" w:after="0" w:line="240" w:lineRule="auto"/>
      </w:pPr>
      <w:r>
        <w:separator/>
      </w:r>
    </w:p>
  </w:endnote>
  <w:endnote w:type="continuationSeparator" w:id="0">
    <w:p w:rsidR="00DC6319" w:rsidRDefault="00DC6319" w:rsidP="00DC631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00007843" w:usb2="00000001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201" w:rsidRDefault="009B020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201" w:rsidRDefault="009B020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201" w:rsidRDefault="009B020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6319" w:rsidRDefault="00DC6319" w:rsidP="00DC6319">
      <w:pPr>
        <w:spacing w:before="0" w:after="0" w:line="240" w:lineRule="auto"/>
      </w:pPr>
      <w:r>
        <w:separator/>
      </w:r>
    </w:p>
  </w:footnote>
  <w:footnote w:type="continuationSeparator" w:id="0">
    <w:p w:rsidR="00DC6319" w:rsidRDefault="00DC6319" w:rsidP="00DC6319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201" w:rsidRDefault="009B020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225F" w:rsidRDefault="000B225F">
    <w:pPr>
      <w:pStyle w:val="Header"/>
    </w:pPr>
    <w:r w:rsidRPr="000B225F">
      <w:rPr>
        <w:noProof/>
        <w:lang w:val="en-IE" w:eastAsia="en-IE"/>
      </w:rPr>
      <w:drawing>
        <wp:inline distT="0" distB="0" distL="0" distR="0">
          <wp:extent cx="5731510" cy="1411839"/>
          <wp:effectExtent l="19050" t="0" r="2540" b="0"/>
          <wp:docPr id="9" name="Picture 0" descr="Green Biofuels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een Biofuels 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1510" cy="14118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B225F" w:rsidRDefault="000B225F">
    <w:pPr>
      <w:pStyle w:val="Header"/>
    </w:pPr>
    <w:r>
      <w:tab/>
      <w:t xml:space="preserve">                                                            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201" w:rsidRDefault="009B020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67F4"/>
    <w:rsid w:val="000A73EE"/>
    <w:rsid w:val="000B225F"/>
    <w:rsid w:val="00247058"/>
    <w:rsid w:val="002C73F0"/>
    <w:rsid w:val="00320DE8"/>
    <w:rsid w:val="0039141C"/>
    <w:rsid w:val="00426AC5"/>
    <w:rsid w:val="005267F4"/>
    <w:rsid w:val="0058657D"/>
    <w:rsid w:val="007D69A3"/>
    <w:rsid w:val="009B0201"/>
    <w:rsid w:val="00B37056"/>
    <w:rsid w:val="00D23CA5"/>
    <w:rsid w:val="00DC6319"/>
    <w:rsid w:val="00E55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67F4"/>
    <w:pPr>
      <w:spacing w:before="120" w:after="120" w:line="264" w:lineRule="auto"/>
      <w:jc w:val="both"/>
      <w:outlineLvl w:val="0"/>
    </w:pPr>
    <w:rPr>
      <w:rFonts w:ascii="Century Gothic" w:eastAsia="Times New Roman" w:hAnsi="Century Gothic" w:cs="Times New Roman"/>
      <w:snapToGrid w:val="0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9141C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141C"/>
    <w:rPr>
      <w:rFonts w:ascii="Tahoma" w:eastAsia="Times New Roman" w:hAnsi="Tahoma" w:cs="Tahoma"/>
      <w:snapToGrid w:val="0"/>
      <w:sz w:val="16"/>
      <w:szCs w:val="16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DC6319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C6319"/>
    <w:rPr>
      <w:rFonts w:ascii="Century Gothic" w:eastAsia="Times New Roman" w:hAnsi="Century Gothic" w:cs="Times New Roman"/>
      <w:snapToGrid w:val="0"/>
      <w:szCs w:val="20"/>
      <w:lang w:val="en-GB"/>
    </w:rPr>
  </w:style>
  <w:style w:type="paragraph" w:styleId="Footer">
    <w:name w:val="footer"/>
    <w:basedOn w:val="Normal"/>
    <w:link w:val="FooterChar"/>
    <w:uiPriority w:val="99"/>
    <w:semiHidden/>
    <w:unhideWhenUsed/>
    <w:rsid w:val="00DC6319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C6319"/>
    <w:rPr>
      <w:rFonts w:ascii="Century Gothic" w:eastAsia="Times New Roman" w:hAnsi="Century Gothic" w:cs="Times New Roman"/>
      <w:snapToGrid w:val="0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67F4"/>
    <w:pPr>
      <w:spacing w:before="120" w:after="120" w:line="264" w:lineRule="auto"/>
      <w:jc w:val="both"/>
      <w:outlineLvl w:val="0"/>
    </w:pPr>
    <w:rPr>
      <w:rFonts w:ascii="Century Gothic" w:eastAsia="Times New Roman" w:hAnsi="Century Gothic" w:cs="Times New Roman"/>
      <w:snapToGrid w:val="0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9141C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141C"/>
    <w:rPr>
      <w:rFonts w:ascii="Tahoma" w:eastAsia="Times New Roman" w:hAnsi="Tahoma" w:cs="Tahoma"/>
      <w:snapToGrid w:val="0"/>
      <w:sz w:val="16"/>
      <w:szCs w:val="16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DC6319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C6319"/>
    <w:rPr>
      <w:rFonts w:ascii="Century Gothic" w:eastAsia="Times New Roman" w:hAnsi="Century Gothic" w:cs="Times New Roman"/>
      <w:snapToGrid w:val="0"/>
      <w:szCs w:val="20"/>
      <w:lang w:val="en-GB"/>
    </w:rPr>
  </w:style>
  <w:style w:type="paragraph" w:styleId="Footer">
    <w:name w:val="footer"/>
    <w:basedOn w:val="Normal"/>
    <w:link w:val="FooterChar"/>
    <w:uiPriority w:val="99"/>
    <w:semiHidden/>
    <w:unhideWhenUsed/>
    <w:rsid w:val="00DC6319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C6319"/>
    <w:rPr>
      <w:rFonts w:ascii="Century Gothic" w:eastAsia="Times New Roman" w:hAnsi="Century Gothic" w:cs="Times New Roman"/>
      <w:snapToGrid w:val="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69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19FE38-59AC-4177-82E3-3D6F03DD2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225</Words>
  <Characters>1284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Nick Tierney</dc:creator>
  <cp:lastModifiedBy>Tony Hennebry</cp:lastModifiedBy>
  <cp:revision>2</cp:revision>
  <cp:lastPrinted>2010-09-06T08:22:00Z</cp:lastPrinted>
  <dcterms:created xsi:type="dcterms:W3CDTF">2012-07-12T12:59:00Z</dcterms:created>
  <dcterms:modified xsi:type="dcterms:W3CDTF">2012-07-12T12:59:00Z</dcterms:modified>
</cp:coreProperties>
</file>